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C570" w14:textId="16ADCED8" w:rsidR="00E03086" w:rsidRDefault="00E03086" w:rsidP="00465C92">
      <w:pPr>
        <w:keepNext/>
        <w:keepLines/>
        <w:spacing w:before="80" w:after="40" w:line="278" w:lineRule="auto"/>
        <w:outlineLvl w:val="3"/>
        <w:rPr>
          <w:rFonts w:ascii="Verdana" w:eastAsia="Yu Gothic Light" w:hAnsi="Verdana" w:cs="Times New Roman"/>
          <w:i/>
          <w:iCs/>
          <w:color w:val="E0001B"/>
          <w:sz w:val="19"/>
          <w:szCs w:val="24"/>
          <w:lang w:val="en-US"/>
        </w:rPr>
      </w:pPr>
      <w:r>
        <w:rPr>
          <w:rFonts w:ascii="Verdana" w:eastAsia="Yu Gothic Light" w:hAnsi="Verdana" w:cs="Times New Roman"/>
          <w:i/>
          <w:iCs/>
          <w:color w:val="E0001B"/>
          <w:sz w:val="19"/>
          <w:szCs w:val="24"/>
          <w:lang w:val="en-US"/>
        </w:rPr>
        <w:t>Section 2.2 Human resources</w:t>
      </w:r>
    </w:p>
    <w:p w14:paraId="672484F6" w14:textId="2FB75460" w:rsidR="00465C92" w:rsidRPr="00465C92" w:rsidRDefault="00465C92" w:rsidP="00465C92">
      <w:pPr>
        <w:keepNext/>
        <w:keepLines/>
        <w:spacing w:before="80" w:after="40" w:line="278" w:lineRule="auto"/>
        <w:outlineLvl w:val="3"/>
        <w:rPr>
          <w:rFonts w:ascii="Verdana" w:eastAsia="Yu Gothic Light" w:hAnsi="Verdana" w:cs="Times New Roman"/>
          <w:i/>
          <w:iCs/>
          <w:color w:val="E0001B"/>
          <w:sz w:val="19"/>
          <w:szCs w:val="24"/>
          <w:lang w:val="en-US"/>
        </w:rPr>
      </w:pPr>
      <w:r w:rsidRPr="00465C92">
        <w:rPr>
          <w:rFonts w:ascii="Verdana" w:eastAsia="Yu Gothic Light" w:hAnsi="Verdana" w:cs="Times New Roman"/>
          <w:i/>
          <w:iCs/>
          <w:color w:val="E0001B"/>
          <w:sz w:val="19"/>
          <w:szCs w:val="24"/>
          <w:lang w:val="en-US"/>
        </w:rPr>
        <w:t xml:space="preserve">Table 2: HR for HIV services assessment grid – to be adapted to context 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759"/>
        <w:gridCol w:w="2486"/>
        <w:gridCol w:w="569"/>
        <w:gridCol w:w="1668"/>
        <w:gridCol w:w="1930"/>
        <w:gridCol w:w="1099"/>
        <w:gridCol w:w="1850"/>
        <w:gridCol w:w="1866"/>
        <w:gridCol w:w="1721"/>
      </w:tblGrid>
      <w:tr w:rsidR="00465C92" w:rsidRPr="00465C92" w14:paraId="67D37CF4" w14:textId="77777777" w:rsidTr="00465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7F0DBBE9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891" w:type="pct"/>
          </w:tcPr>
          <w:p w14:paraId="4CEEE516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 xml:space="preserve">Management and coordination of </w:t>
            </w:r>
            <w:proofErr w:type="spellStart"/>
            <w:r w:rsidRPr="00465C92">
              <w:rPr>
                <w:rFonts w:ascii="Verdana" w:eastAsia="Aptos" w:hAnsi="Verdana" w:cs="Arial"/>
                <w:sz w:val="19"/>
                <w:szCs w:val="19"/>
              </w:rPr>
              <w:t>programme</w:t>
            </w:r>
            <w:proofErr w:type="spellEnd"/>
          </w:p>
        </w:tc>
        <w:tc>
          <w:tcPr>
            <w:tcW w:w="802" w:type="pct"/>
            <w:gridSpan w:val="2"/>
          </w:tcPr>
          <w:p w14:paraId="03D7582F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Clinicians</w:t>
            </w:r>
          </w:p>
          <w:p w14:paraId="775EB8B8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 xml:space="preserve">(Doctors, clinical officers, nurses) </w:t>
            </w:r>
          </w:p>
        </w:tc>
        <w:tc>
          <w:tcPr>
            <w:tcW w:w="692" w:type="pct"/>
          </w:tcPr>
          <w:p w14:paraId="07E16D26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Community Health Workers</w:t>
            </w:r>
          </w:p>
        </w:tc>
        <w:tc>
          <w:tcPr>
            <w:tcW w:w="394" w:type="pct"/>
          </w:tcPr>
          <w:p w14:paraId="6E24F97C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Peers</w:t>
            </w:r>
          </w:p>
        </w:tc>
        <w:tc>
          <w:tcPr>
            <w:tcW w:w="663" w:type="pct"/>
          </w:tcPr>
          <w:p w14:paraId="1B83EA1C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 xml:space="preserve">Monitoring &amp; Evaluation </w:t>
            </w:r>
          </w:p>
          <w:p w14:paraId="2EB8E28E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 xml:space="preserve">Staff </w:t>
            </w:r>
          </w:p>
          <w:p w14:paraId="05D825C6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502DDBA5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Laboratory</w:t>
            </w:r>
          </w:p>
          <w:p w14:paraId="0A50240F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 xml:space="preserve">Staff </w:t>
            </w:r>
          </w:p>
        </w:tc>
        <w:tc>
          <w:tcPr>
            <w:tcW w:w="617" w:type="pct"/>
          </w:tcPr>
          <w:p w14:paraId="3F840221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Pharmacy</w:t>
            </w:r>
          </w:p>
          <w:p w14:paraId="46528C0C" w14:textId="77777777" w:rsidR="00465C92" w:rsidRPr="00465C92" w:rsidRDefault="00465C92" w:rsidP="00465C9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Staff</w:t>
            </w:r>
          </w:p>
        </w:tc>
      </w:tr>
      <w:tr w:rsidR="00465C92" w:rsidRPr="00465C92" w14:paraId="6831B067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376D7941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1</w:t>
            </w:r>
          </w:p>
        </w:tc>
        <w:tc>
          <w:tcPr>
            <w:tcW w:w="4728" w:type="pct"/>
            <w:gridSpan w:val="8"/>
          </w:tcPr>
          <w:p w14:paraId="7DD17991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</w:rPr>
            </w:pPr>
            <w:r w:rsidRPr="00465C92">
              <w:rPr>
                <w:rFonts w:ascii="Verdana" w:eastAsia="Aptos" w:hAnsi="Verdana" w:cs="Arial"/>
                <w:sz w:val="19"/>
              </w:rPr>
              <w:t>Has a mapping of the cadres' full-time equivalent positions at national, provincial and district levels been conducted?</w:t>
            </w:r>
          </w:p>
        </w:tc>
      </w:tr>
      <w:tr w:rsidR="00465C92" w:rsidRPr="00465C92" w14:paraId="37B03A07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55493BA7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75826682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26A37832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6846F073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598" w:type="pct"/>
          </w:tcPr>
          <w:p w14:paraId="04836743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92" w:type="pct"/>
          </w:tcPr>
          <w:p w14:paraId="401D3601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394" w:type="pct"/>
          </w:tcPr>
          <w:p w14:paraId="3BAD94D6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3" w:type="pct"/>
          </w:tcPr>
          <w:p w14:paraId="0D33B2B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135C735F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17" w:type="pct"/>
          </w:tcPr>
          <w:p w14:paraId="5CC2C945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</w:tr>
      <w:tr w:rsidR="00465C92" w:rsidRPr="00465C92" w14:paraId="1A58C449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7EAEEFD6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2</w:t>
            </w:r>
          </w:p>
        </w:tc>
        <w:tc>
          <w:tcPr>
            <w:tcW w:w="4728" w:type="pct"/>
            <w:gridSpan w:val="8"/>
          </w:tcPr>
          <w:p w14:paraId="1833E805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How many of these positions are funded by donors or partners?</w:t>
            </w:r>
          </w:p>
        </w:tc>
      </w:tr>
      <w:tr w:rsidR="00465C92" w:rsidRPr="00465C92" w14:paraId="7C87A400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5A6EEE66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6CBC9CA3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1AD21466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08655836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598" w:type="pct"/>
          </w:tcPr>
          <w:p w14:paraId="32F5CA36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92" w:type="pct"/>
          </w:tcPr>
          <w:p w14:paraId="1A5B551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394" w:type="pct"/>
          </w:tcPr>
          <w:p w14:paraId="3CDCBE55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3" w:type="pct"/>
          </w:tcPr>
          <w:p w14:paraId="7B7E8E54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41272959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17" w:type="pct"/>
          </w:tcPr>
          <w:p w14:paraId="166A067D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</w:tr>
      <w:tr w:rsidR="00465C92" w:rsidRPr="00465C92" w14:paraId="63D2473E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7AAB95D9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3</w:t>
            </w:r>
          </w:p>
        </w:tc>
        <w:tc>
          <w:tcPr>
            <w:tcW w:w="4728" w:type="pct"/>
            <w:gridSpan w:val="8"/>
          </w:tcPr>
          <w:p w14:paraId="23A09DC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Segoe UI" w:eastAsia="Aptos" w:hAnsi="Segoe UI" w:cs="Segoe UI"/>
                <w:sz w:val="18"/>
                <w:szCs w:val="19"/>
              </w:rPr>
              <w:t>Are current roles aligned with the delivery of minimum, standard and optimal service packages?</w:t>
            </w:r>
          </w:p>
        </w:tc>
      </w:tr>
      <w:tr w:rsidR="00465C92" w:rsidRPr="00465C92" w14:paraId="7986F720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1503EED7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52EE755D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211940A9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60D25EFF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598" w:type="pct"/>
          </w:tcPr>
          <w:p w14:paraId="0193410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92" w:type="pct"/>
          </w:tcPr>
          <w:p w14:paraId="093305C3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394" w:type="pct"/>
          </w:tcPr>
          <w:p w14:paraId="0570B740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3" w:type="pct"/>
          </w:tcPr>
          <w:p w14:paraId="5032D413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48FEB97A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17" w:type="pct"/>
          </w:tcPr>
          <w:p w14:paraId="6F1E53EF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</w:tr>
      <w:tr w:rsidR="00465C92" w:rsidRPr="00465C92" w14:paraId="30101311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49C377D7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4</w:t>
            </w:r>
          </w:p>
        </w:tc>
        <w:tc>
          <w:tcPr>
            <w:tcW w:w="4728" w:type="pct"/>
            <w:gridSpan w:val="8"/>
          </w:tcPr>
          <w:p w14:paraId="6AD95EA0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What opportunities exist to adapt roles to support integrated services beyond HIV?</w:t>
            </w:r>
          </w:p>
        </w:tc>
      </w:tr>
      <w:tr w:rsidR="00465C92" w:rsidRPr="00465C92" w14:paraId="299743DF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73B83F3A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7E5E7BE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09C4DD49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6069F72F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598" w:type="pct"/>
          </w:tcPr>
          <w:p w14:paraId="5C3CB2B8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92" w:type="pct"/>
          </w:tcPr>
          <w:p w14:paraId="1FA12539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394" w:type="pct"/>
          </w:tcPr>
          <w:p w14:paraId="041DB029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3" w:type="pct"/>
          </w:tcPr>
          <w:p w14:paraId="01FBCE12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341D2C5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17" w:type="pct"/>
          </w:tcPr>
          <w:p w14:paraId="5E3B7228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</w:tr>
      <w:tr w:rsidR="00465C92" w:rsidRPr="00465C92" w14:paraId="3C3F0383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2B138599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5</w:t>
            </w:r>
          </w:p>
        </w:tc>
        <w:tc>
          <w:tcPr>
            <w:tcW w:w="4728" w:type="pct"/>
            <w:gridSpan w:val="8"/>
          </w:tcPr>
          <w:p w14:paraId="26F91247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</w:rPr>
            </w:pPr>
            <w:r w:rsidRPr="00465C92">
              <w:rPr>
                <w:rFonts w:ascii="Verdana" w:eastAsia="Aptos" w:hAnsi="Verdana" w:cs="Arial"/>
                <w:sz w:val="19"/>
              </w:rPr>
              <w:t xml:space="preserve">How are these HR roles addressed (inclusion, numbers) in the national human resources strategy? </w:t>
            </w:r>
          </w:p>
        </w:tc>
      </w:tr>
      <w:tr w:rsidR="00465C92" w:rsidRPr="00465C92" w14:paraId="58B79B77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58768AA3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56B16515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6E7FB69C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348D72A9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598" w:type="pct"/>
          </w:tcPr>
          <w:p w14:paraId="31749E21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92" w:type="pct"/>
          </w:tcPr>
          <w:p w14:paraId="61E31E92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394" w:type="pct"/>
          </w:tcPr>
          <w:p w14:paraId="6118A4EC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3" w:type="pct"/>
          </w:tcPr>
          <w:p w14:paraId="097BE26E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70AA50A1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17" w:type="pct"/>
          </w:tcPr>
          <w:p w14:paraId="50E412F2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</w:tr>
      <w:tr w:rsidR="00465C92" w:rsidRPr="00465C92" w14:paraId="4001E91E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16D3FDFF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6</w:t>
            </w:r>
          </w:p>
        </w:tc>
        <w:tc>
          <w:tcPr>
            <w:tcW w:w="4728" w:type="pct"/>
            <w:gridSpan w:val="8"/>
          </w:tcPr>
          <w:p w14:paraId="5DC3EA57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  <w:r w:rsidRPr="00465C92">
              <w:rPr>
                <w:rFonts w:ascii="Verdana" w:eastAsia="Aptos" w:hAnsi="Verdana" w:cs="Arial"/>
                <w:sz w:val="19"/>
                <w:szCs w:val="19"/>
              </w:rPr>
              <w:t>What plans are in place for the continuing education, mentorship and leadership development of each cadre?</w:t>
            </w:r>
          </w:p>
        </w:tc>
      </w:tr>
      <w:tr w:rsidR="00465C92" w:rsidRPr="00465C92" w14:paraId="1AB6C031" w14:textId="77777777" w:rsidTr="00465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2458F1C0" w14:textId="77777777" w:rsidR="00465C92" w:rsidRPr="00465C92" w:rsidRDefault="00465C92" w:rsidP="00465C92">
            <w:pPr>
              <w:spacing w:line="278" w:lineRule="auto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5F9AF5F6" w14:textId="77777777" w:rsid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23D04D47" w14:textId="77777777" w:rsid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  <w:p w14:paraId="033F2207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598" w:type="pct"/>
          </w:tcPr>
          <w:p w14:paraId="280920C4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92" w:type="pct"/>
          </w:tcPr>
          <w:p w14:paraId="013AB7DB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394" w:type="pct"/>
          </w:tcPr>
          <w:p w14:paraId="44ABFCF6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3" w:type="pct"/>
          </w:tcPr>
          <w:p w14:paraId="1514503F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69" w:type="pct"/>
          </w:tcPr>
          <w:p w14:paraId="47574EE3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  <w:tc>
          <w:tcPr>
            <w:tcW w:w="617" w:type="pct"/>
          </w:tcPr>
          <w:p w14:paraId="7B7A37AC" w14:textId="77777777" w:rsidR="00465C92" w:rsidRPr="00465C92" w:rsidRDefault="00465C92" w:rsidP="00465C9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Arial"/>
                <w:sz w:val="19"/>
                <w:szCs w:val="19"/>
              </w:rPr>
            </w:pPr>
          </w:p>
        </w:tc>
      </w:tr>
    </w:tbl>
    <w:p w14:paraId="7B79B4E1" w14:textId="77777777" w:rsidR="0090752A" w:rsidRPr="00465C92" w:rsidRDefault="0090752A">
      <w:pPr>
        <w:rPr>
          <w:lang w:val="en-US"/>
        </w:rPr>
      </w:pPr>
    </w:p>
    <w:sectPr w:rsidR="0090752A" w:rsidRPr="00465C92" w:rsidSect="00465C9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0456" w14:textId="77777777" w:rsidR="00D6268A" w:rsidRDefault="00D6268A" w:rsidP="00D6268A">
      <w:pPr>
        <w:spacing w:after="0" w:line="240" w:lineRule="auto"/>
      </w:pPr>
      <w:r>
        <w:separator/>
      </w:r>
    </w:p>
  </w:endnote>
  <w:endnote w:type="continuationSeparator" w:id="0">
    <w:p w14:paraId="348554E2" w14:textId="77777777" w:rsidR="00D6268A" w:rsidRDefault="00D6268A" w:rsidP="00D6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1662" w14:textId="77777777" w:rsidR="00D6268A" w:rsidRDefault="00D6268A" w:rsidP="00D6268A">
      <w:pPr>
        <w:spacing w:after="0" w:line="240" w:lineRule="auto"/>
      </w:pPr>
      <w:r>
        <w:separator/>
      </w:r>
    </w:p>
  </w:footnote>
  <w:footnote w:type="continuationSeparator" w:id="0">
    <w:p w14:paraId="3CBF4EFC" w14:textId="77777777" w:rsidR="00D6268A" w:rsidRDefault="00D6268A" w:rsidP="00D6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FC82" w14:textId="17BD0F5B" w:rsidR="00D6268A" w:rsidRPr="00D6268A" w:rsidRDefault="00D6268A">
    <w:pPr>
      <w:pStyle w:val="Header"/>
      <w:rPr>
        <w:rFonts w:ascii="Verdana" w:hAnsi="Verdana"/>
        <w:lang w:val="en-US"/>
      </w:rPr>
    </w:pPr>
    <w:r w:rsidRPr="00D6268A">
      <w:rPr>
        <w:rFonts w:ascii="Verdana" w:hAnsi="Verdana"/>
        <w:b/>
        <w:bCs/>
        <w:lang w:val="en-US"/>
      </w:rPr>
      <w:t xml:space="preserve">The PATHS </w:t>
    </w:r>
    <w:r w:rsidRPr="00D6268A">
      <w:rPr>
        <w:rFonts w:ascii="Verdana" w:hAnsi="Verdana"/>
        <w:lang w:val="en-US"/>
      </w:rPr>
      <w:br/>
    </w:r>
    <w:r w:rsidRPr="00D6268A">
      <w:rPr>
        <w:rFonts w:ascii="Verdana" w:hAnsi="Verdana"/>
        <w:b/>
        <w:bCs/>
        <w:lang w:val="en-US"/>
      </w:rPr>
      <w:t>P</w:t>
    </w:r>
    <w:r w:rsidRPr="00D6268A">
      <w:rPr>
        <w:rFonts w:ascii="Verdana" w:hAnsi="Verdana"/>
        <w:lang w:val="en-US"/>
      </w:rPr>
      <w:t xml:space="preserve">lanning and </w:t>
    </w:r>
    <w:r w:rsidRPr="00D6268A">
      <w:rPr>
        <w:rFonts w:ascii="Verdana" w:hAnsi="Verdana"/>
        <w:b/>
        <w:bCs/>
        <w:lang w:val="en-US"/>
      </w:rPr>
      <w:t>A</w:t>
    </w:r>
    <w:r w:rsidRPr="00D6268A">
      <w:rPr>
        <w:rFonts w:ascii="Verdana" w:hAnsi="Verdana"/>
        <w:lang w:val="en-US"/>
      </w:rPr>
      <w:t xml:space="preserve">ction </w:t>
    </w:r>
    <w:r w:rsidRPr="00D6268A">
      <w:rPr>
        <w:rFonts w:ascii="Verdana" w:hAnsi="Verdana"/>
        <w:b/>
        <w:bCs/>
        <w:lang w:val="en-US"/>
      </w:rPr>
      <w:t>T</w:t>
    </w:r>
    <w:r w:rsidRPr="00D6268A">
      <w:rPr>
        <w:rFonts w:ascii="Verdana" w:hAnsi="Verdana"/>
        <w:lang w:val="en-US"/>
      </w:rPr>
      <w:t xml:space="preserve">oolbox for </w:t>
    </w:r>
    <w:r w:rsidRPr="00D6268A">
      <w:rPr>
        <w:rFonts w:ascii="Verdana" w:hAnsi="Verdana"/>
        <w:b/>
        <w:bCs/>
        <w:lang w:val="en-US"/>
      </w:rPr>
      <w:t>H</w:t>
    </w:r>
    <w:r w:rsidRPr="00D6268A">
      <w:rPr>
        <w:rFonts w:ascii="Verdana" w:hAnsi="Verdana"/>
        <w:lang w:val="en-US"/>
      </w:rPr>
      <w:t xml:space="preserve">IV </w:t>
    </w:r>
    <w:r w:rsidRPr="00D6268A">
      <w:rPr>
        <w:rFonts w:ascii="Verdana" w:hAnsi="Verdana"/>
        <w:b/>
        <w:bCs/>
        <w:lang w:val="en-US"/>
      </w:rPr>
      <w:t>S</w:t>
    </w:r>
    <w:r w:rsidRPr="00D6268A">
      <w:rPr>
        <w:rFonts w:ascii="Verdana" w:hAnsi="Verdana"/>
        <w:lang w:val="en-US"/>
      </w:rPr>
      <w:t>ustainability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92"/>
    <w:rsid w:val="00465C92"/>
    <w:rsid w:val="00565D3C"/>
    <w:rsid w:val="00580982"/>
    <w:rsid w:val="006B2B92"/>
    <w:rsid w:val="00811365"/>
    <w:rsid w:val="0090752A"/>
    <w:rsid w:val="00D6268A"/>
    <w:rsid w:val="00E03086"/>
    <w:rsid w:val="00E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CABB"/>
  <w15:chartTrackingRefBased/>
  <w15:docId w15:val="{0BCBAC74-8538-4B70-8073-25599AC1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92"/>
    <w:rPr>
      <w:b/>
      <w:bCs/>
      <w:smallCaps/>
      <w:color w:val="0F4761" w:themeColor="accent1" w:themeShade="BF"/>
      <w:spacing w:val="5"/>
    </w:rPr>
  </w:style>
  <w:style w:type="table" w:customStyle="1" w:styleId="GridTable1Light1">
    <w:name w:val="Grid Table 1 Light1"/>
    <w:basedOn w:val="TableNormal"/>
    <w:next w:val="GridTable1Light"/>
    <w:uiPriority w:val="46"/>
    <w:rsid w:val="00465C92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65C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6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8A"/>
  </w:style>
  <w:style w:type="paragraph" w:styleId="Footer">
    <w:name w:val="footer"/>
    <w:basedOn w:val="Normal"/>
    <w:link w:val="FooterChar"/>
    <w:uiPriority w:val="99"/>
    <w:unhideWhenUsed/>
    <w:rsid w:val="00D6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e237276d85c125e8f545490a23b9d884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71cbdfc4356216b48f09b1dff9f37d8f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Props1.xml><?xml version="1.0" encoding="utf-8"?>
<ds:datastoreItem xmlns:ds="http://schemas.openxmlformats.org/officeDocument/2006/customXml" ds:itemID="{26355A5B-7FD0-4DB2-A887-DA21FC37FF5D}"/>
</file>

<file path=customXml/itemProps2.xml><?xml version="1.0" encoding="utf-8"?>
<ds:datastoreItem xmlns:ds="http://schemas.openxmlformats.org/officeDocument/2006/customXml" ds:itemID="{771297B5-A373-4121-9543-010903ED8AA1}"/>
</file>

<file path=customXml/itemProps3.xml><?xml version="1.0" encoding="utf-8"?>
<ds:datastoreItem xmlns:ds="http://schemas.openxmlformats.org/officeDocument/2006/customXml" ds:itemID="{1B20AEB8-804D-4800-AE10-59F2E352E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Maëva Villard</dc:creator>
  <cp:keywords/>
  <dc:description/>
  <cp:lastModifiedBy>Maëva Villard</cp:lastModifiedBy>
  <cp:revision>5</cp:revision>
  <dcterms:created xsi:type="dcterms:W3CDTF">2025-07-03T09:03:00Z</dcterms:created>
  <dcterms:modified xsi:type="dcterms:W3CDTF">2025-07-03T09:07:00Z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</Properties>
</file>