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D66C" w14:textId="7AD3A795" w:rsidR="00DD39A7" w:rsidRPr="009F77DB" w:rsidRDefault="00EF7911" w:rsidP="00DD39A7">
      <w:pPr>
        <w:pStyle w:val="Heading1"/>
        <w:rPr>
          <w:rFonts w:ascii="Verdana" w:hAnsi="Verdana"/>
          <w:color w:val="E0011B"/>
          <w:sz w:val="36"/>
          <w:szCs w:val="36"/>
        </w:rPr>
      </w:pPr>
      <w:r w:rsidRPr="009F77DB">
        <w:rPr>
          <w:rFonts w:ascii="Verdana" w:hAnsi="Verdana"/>
          <w:color w:val="E0011B"/>
          <w:sz w:val="36"/>
          <w:szCs w:val="36"/>
        </w:rPr>
        <w:t>Online Annex 3</w:t>
      </w:r>
      <w:r w:rsidR="00DD39A7" w:rsidRPr="009F77DB">
        <w:rPr>
          <w:rFonts w:ascii="Verdana" w:hAnsi="Verdana"/>
          <w:color w:val="E0011B"/>
          <w:sz w:val="36"/>
          <w:szCs w:val="36"/>
        </w:rPr>
        <w:t>:</w:t>
      </w:r>
      <w:r w:rsidR="009F77DB">
        <w:rPr>
          <w:rFonts w:ascii="Verdana" w:hAnsi="Verdana"/>
          <w:color w:val="E0011B"/>
          <w:sz w:val="36"/>
          <w:szCs w:val="36"/>
        </w:rPr>
        <w:t xml:space="preserve"> </w:t>
      </w:r>
      <w:r w:rsidR="00DD39A7" w:rsidRPr="009F77DB">
        <w:rPr>
          <w:rFonts w:ascii="Verdana" w:hAnsi="Verdana"/>
          <w:color w:val="E0011B"/>
          <w:sz w:val="36"/>
          <w:szCs w:val="36"/>
        </w:rPr>
        <w:t xml:space="preserve">Template for assessing relevant policies related to differentiated </w:t>
      </w:r>
      <w:r w:rsidR="002460B4">
        <w:rPr>
          <w:rFonts w:ascii="Verdana" w:hAnsi="Verdana"/>
          <w:color w:val="E0011B"/>
          <w:sz w:val="36"/>
          <w:szCs w:val="36"/>
        </w:rPr>
        <w:t>HIV treatment</w:t>
      </w:r>
    </w:p>
    <w:p w14:paraId="6656CAAB" w14:textId="77777777" w:rsidR="00F33C2A" w:rsidRPr="0071644A" w:rsidRDefault="00F33C2A" w:rsidP="00F33C2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887"/>
        <w:gridCol w:w="896"/>
        <w:gridCol w:w="1108"/>
        <w:gridCol w:w="1504"/>
        <w:gridCol w:w="838"/>
        <w:gridCol w:w="1672"/>
      </w:tblGrid>
      <w:tr w:rsidR="00F33C2A" w:rsidRPr="0071644A" w14:paraId="094DDBED" w14:textId="77777777" w:rsidTr="00111717">
        <w:tc>
          <w:tcPr>
            <w:tcW w:w="0" w:type="auto"/>
            <w:vMerge w:val="restart"/>
            <w:shd w:val="clear" w:color="auto" w:fill="auto"/>
          </w:tcPr>
          <w:p w14:paraId="2AA9EF5E" w14:textId="77777777" w:rsidR="00F33C2A" w:rsidRPr="0071644A" w:rsidRDefault="00F33C2A" w:rsidP="00F33C2A">
            <w:pPr>
              <w:rPr>
                <w:rFonts w:ascii="Verdana" w:hAnsi="Verdana"/>
                <w:b/>
                <w:sz w:val="19"/>
                <w:szCs w:val="19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</w:rPr>
              <w:t>Building block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50BC8B" w14:textId="77777777" w:rsidR="00F33C2A" w:rsidRPr="0071644A" w:rsidRDefault="00F33C2A" w:rsidP="00F33C2A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Policy question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85E00B4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Answer by specific population</w:t>
            </w:r>
          </w:p>
        </w:tc>
      </w:tr>
      <w:tr w:rsidR="00F33C2A" w:rsidRPr="0071644A" w14:paraId="10D464F4" w14:textId="77777777" w:rsidTr="00111717">
        <w:tc>
          <w:tcPr>
            <w:tcW w:w="0" w:type="auto"/>
            <w:vMerge/>
            <w:shd w:val="clear" w:color="auto" w:fill="auto"/>
          </w:tcPr>
          <w:p w14:paraId="0AFAC11B" w14:textId="77777777" w:rsidR="00F33C2A" w:rsidRPr="0071644A" w:rsidRDefault="00F33C2A" w:rsidP="00F33C2A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CEF084" w14:textId="77777777" w:rsidR="00F33C2A" w:rsidRPr="0071644A" w:rsidRDefault="00F33C2A" w:rsidP="00F33C2A">
            <w:pPr>
              <w:rPr>
                <w:rFonts w:ascii="Verdana" w:hAnsi="Verdana"/>
                <w:b/>
                <w:i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EDCB46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Adults</w:t>
            </w:r>
          </w:p>
        </w:tc>
        <w:tc>
          <w:tcPr>
            <w:tcW w:w="0" w:type="auto"/>
            <w:shd w:val="clear" w:color="auto" w:fill="auto"/>
          </w:tcPr>
          <w:p w14:paraId="169C15AC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Children</w:t>
            </w:r>
          </w:p>
        </w:tc>
        <w:tc>
          <w:tcPr>
            <w:tcW w:w="0" w:type="auto"/>
            <w:shd w:val="clear" w:color="auto" w:fill="auto"/>
          </w:tcPr>
          <w:p w14:paraId="7CF827C5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Adolescents</w:t>
            </w:r>
          </w:p>
        </w:tc>
        <w:tc>
          <w:tcPr>
            <w:tcW w:w="0" w:type="auto"/>
            <w:shd w:val="clear" w:color="auto" w:fill="auto"/>
          </w:tcPr>
          <w:p w14:paraId="571AAAEC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PBFW</w:t>
            </w:r>
          </w:p>
        </w:tc>
        <w:tc>
          <w:tcPr>
            <w:tcW w:w="0" w:type="auto"/>
            <w:shd w:val="clear" w:color="auto" w:fill="auto"/>
          </w:tcPr>
          <w:p w14:paraId="351C1167" w14:textId="77777777" w:rsidR="00F33C2A" w:rsidRPr="0071644A" w:rsidRDefault="00F33C2A" w:rsidP="00111717">
            <w:pPr>
              <w:jc w:val="center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b/>
                <w:sz w:val="19"/>
                <w:szCs w:val="19"/>
                <w:lang w:val="en-GB"/>
              </w:rPr>
              <w:t>Key populations</w:t>
            </w:r>
          </w:p>
        </w:tc>
      </w:tr>
      <w:tr w:rsidR="00F33C2A" w:rsidRPr="0071644A" w14:paraId="6D305000" w14:textId="77777777" w:rsidTr="00111717">
        <w:tc>
          <w:tcPr>
            <w:tcW w:w="0" w:type="auto"/>
            <w:vMerge w:val="restart"/>
            <w:shd w:val="clear" w:color="auto" w:fill="auto"/>
          </w:tcPr>
          <w:p w14:paraId="3F319186" w14:textId="77777777" w:rsidR="00F33C2A" w:rsidRPr="0071644A" w:rsidRDefault="00CB4EE5" w:rsidP="00F33C2A">
            <w:pPr>
              <w:rPr>
                <w:rFonts w:ascii="Verdana" w:hAnsi="Verdana"/>
                <w:sz w:val="19"/>
                <w:szCs w:val="19"/>
              </w:rPr>
            </w:pPr>
            <w:r w:rsidRPr="0071644A">
              <w:rPr>
                <w:rFonts w:ascii="Verdana" w:hAnsi="Verdana"/>
                <w:noProof/>
                <w:sz w:val="19"/>
                <w:szCs w:val="19"/>
                <w:lang w:val="en-US"/>
              </w:rPr>
              <w:drawing>
                <wp:inline distT="0" distB="0" distL="0" distR="0" wp14:anchorId="0C4CFA38" wp14:editId="2AAEB7C2">
                  <wp:extent cx="1152200" cy="945222"/>
                  <wp:effectExtent l="0" t="0" r="381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0" b="29671"/>
                          <a:stretch/>
                        </pic:blipFill>
                        <pic:spPr bwMode="auto">
                          <a:xfrm>
                            <a:off x="0" y="0"/>
                            <a:ext cx="1153160" cy="94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893F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What is the minimum frequency of clinical c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onsultations/visits?</w:t>
            </w:r>
          </w:p>
        </w:tc>
        <w:tc>
          <w:tcPr>
            <w:tcW w:w="0" w:type="auto"/>
            <w:shd w:val="clear" w:color="auto" w:fill="auto"/>
          </w:tcPr>
          <w:p w14:paraId="3D40BC0D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77B126A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77E689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77F3AE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70385C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494BDDAF" w14:textId="77777777" w:rsidTr="00111717">
        <w:tc>
          <w:tcPr>
            <w:tcW w:w="0" w:type="auto"/>
            <w:vMerge/>
            <w:shd w:val="clear" w:color="auto" w:fill="auto"/>
          </w:tcPr>
          <w:p w14:paraId="717A03FC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7E1A4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What is 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the maximum ART refill allowed?</w:t>
            </w:r>
          </w:p>
        </w:tc>
        <w:tc>
          <w:tcPr>
            <w:tcW w:w="0" w:type="auto"/>
            <w:shd w:val="clear" w:color="auto" w:fill="auto"/>
          </w:tcPr>
          <w:p w14:paraId="70983D9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B7FFB8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7E09DD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F14255D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2EA159C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0F7247E9" w14:textId="77777777" w:rsidTr="00111717">
        <w:tc>
          <w:tcPr>
            <w:tcW w:w="0" w:type="auto"/>
            <w:vMerge w:val="restart"/>
            <w:shd w:val="clear" w:color="auto" w:fill="auto"/>
          </w:tcPr>
          <w:p w14:paraId="7E845E82" w14:textId="77777777" w:rsidR="00F33C2A" w:rsidRPr="0071644A" w:rsidRDefault="00CB4EE5" w:rsidP="00F33C2A">
            <w:pPr>
              <w:rPr>
                <w:rFonts w:ascii="Verdana" w:hAnsi="Verdana"/>
                <w:sz w:val="19"/>
                <w:szCs w:val="19"/>
              </w:rPr>
            </w:pPr>
            <w:r w:rsidRPr="0071644A">
              <w:rPr>
                <w:rFonts w:ascii="Verdana" w:hAnsi="Verdana"/>
                <w:noProof/>
                <w:sz w:val="19"/>
                <w:szCs w:val="19"/>
                <w:lang w:val="en-GB"/>
              </w:rPr>
              <w:drawing>
                <wp:inline distT="0" distB="0" distL="0" distR="0" wp14:anchorId="1613F108" wp14:editId="4CF4D92D">
                  <wp:extent cx="1151941" cy="867508"/>
                  <wp:effectExtent l="0" t="0" r="381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5" b="30846"/>
                          <a:stretch/>
                        </pic:blipFill>
                        <pic:spPr bwMode="auto">
                          <a:xfrm>
                            <a:off x="0" y="0"/>
                            <a:ext cx="1153160" cy="86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A9C8F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Can ART be distributed a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t peripheral health facilities?</w:t>
            </w:r>
          </w:p>
        </w:tc>
        <w:tc>
          <w:tcPr>
            <w:tcW w:w="0" w:type="auto"/>
            <w:shd w:val="clear" w:color="auto" w:fill="auto"/>
          </w:tcPr>
          <w:p w14:paraId="78C4F330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36B25F1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3F6C97F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D9D0CAA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CFBB59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5DB17406" w14:textId="77777777" w:rsidTr="00111717">
        <w:tc>
          <w:tcPr>
            <w:tcW w:w="0" w:type="auto"/>
            <w:vMerge/>
            <w:shd w:val="clear" w:color="auto" w:fill="auto"/>
          </w:tcPr>
          <w:p w14:paraId="2E3D786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1018E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Can ART be dist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ributed at the community level?</w:t>
            </w:r>
          </w:p>
        </w:tc>
        <w:tc>
          <w:tcPr>
            <w:tcW w:w="0" w:type="auto"/>
            <w:shd w:val="clear" w:color="auto" w:fill="auto"/>
          </w:tcPr>
          <w:p w14:paraId="63E55AE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0DD6A91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94E394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8F85BB1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AE27BB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756208DB" w14:textId="77777777" w:rsidTr="00111717">
        <w:tc>
          <w:tcPr>
            <w:tcW w:w="0" w:type="auto"/>
            <w:vMerge w:val="restart"/>
            <w:shd w:val="clear" w:color="auto" w:fill="auto"/>
          </w:tcPr>
          <w:p w14:paraId="7BBCE1EB" w14:textId="77777777" w:rsidR="00F33C2A" w:rsidRPr="0071644A" w:rsidRDefault="00CB4EE5" w:rsidP="00F33C2A">
            <w:pPr>
              <w:rPr>
                <w:rFonts w:ascii="Verdana" w:hAnsi="Verdana"/>
                <w:sz w:val="19"/>
                <w:szCs w:val="19"/>
              </w:rPr>
            </w:pPr>
            <w:r w:rsidRPr="0071644A">
              <w:rPr>
                <w:rFonts w:ascii="Verdana" w:hAnsi="Verdana"/>
                <w:noProof/>
                <w:sz w:val="19"/>
                <w:szCs w:val="19"/>
                <w:lang w:val="en-GB"/>
              </w:rPr>
              <w:drawing>
                <wp:inline distT="0" distB="0" distL="0" distR="0" wp14:anchorId="60F1E7D3" wp14:editId="236F827F">
                  <wp:extent cx="1153160" cy="1508369"/>
                  <wp:effectExtent l="0" t="0" r="2540" b="3175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7" b="15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39" cy="150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3E91D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Can non-physician clinicians, midwives and nurses maintain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 clients on ART?</w:t>
            </w:r>
          </w:p>
        </w:tc>
        <w:tc>
          <w:tcPr>
            <w:tcW w:w="0" w:type="auto"/>
            <w:shd w:val="clear" w:color="auto" w:fill="auto"/>
          </w:tcPr>
          <w:p w14:paraId="1A82B10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22CD91C4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35DBF3B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E7E08A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41F0726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51978FB4" w14:textId="77777777" w:rsidTr="00111717">
        <w:tc>
          <w:tcPr>
            <w:tcW w:w="0" w:type="auto"/>
            <w:vMerge/>
            <w:shd w:val="clear" w:color="auto" w:fill="auto"/>
          </w:tcPr>
          <w:p w14:paraId="4CFAA16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F09B1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Can trained and supervised lay providers distribute ART b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etween regular clinical visits?</w:t>
            </w:r>
          </w:p>
        </w:tc>
        <w:tc>
          <w:tcPr>
            <w:tcW w:w="0" w:type="auto"/>
            <w:shd w:val="clear" w:color="auto" w:fill="auto"/>
          </w:tcPr>
          <w:p w14:paraId="49F3AF41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2497364B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80AA161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2ADDE0AE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D012FE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1ED4D6F6" w14:textId="77777777" w:rsidTr="00111717">
        <w:tc>
          <w:tcPr>
            <w:tcW w:w="0" w:type="auto"/>
            <w:vMerge/>
            <w:shd w:val="clear" w:color="auto" w:fill="auto"/>
          </w:tcPr>
          <w:p w14:paraId="3E70BD9D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705FB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Can trained and supervised community health workers dispense ART b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etween regular clinical visits?</w:t>
            </w:r>
          </w:p>
        </w:tc>
        <w:tc>
          <w:tcPr>
            <w:tcW w:w="0" w:type="auto"/>
            <w:shd w:val="clear" w:color="auto" w:fill="auto"/>
          </w:tcPr>
          <w:p w14:paraId="221D2EC6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4982B6F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CC7226E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2E80BF6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C3B0252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00971AAD" w14:textId="77777777" w:rsidTr="00111717">
        <w:tc>
          <w:tcPr>
            <w:tcW w:w="0" w:type="auto"/>
            <w:vMerge/>
            <w:shd w:val="clear" w:color="auto" w:fill="auto"/>
          </w:tcPr>
          <w:p w14:paraId="664766AB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C3A9D03" w14:textId="77777777" w:rsidR="00F33C2A" w:rsidRPr="0071644A" w:rsidRDefault="00F33C2A" w:rsidP="003355CD">
            <w:pPr>
              <w:rPr>
                <w:rFonts w:ascii="Verdana" w:hAnsi="Verdana"/>
                <w:sz w:val="19"/>
                <w:szCs w:val="19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Is there a policy that enables clients to send a “treatment buddy” </w:t>
            </w:r>
            <w:r w:rsidR="003355CD" w:rsidRPr="0071644A">
              <w:rPr>
                <w:rFonts w:ascii="Verdana" w:hAnsi="Verdana"/>
                <w:sz w:val="19"/>
                <w:szCs w:val="19"/>
                <w:lang w:val="en-GB"/>
              </w:rPr>
              <w:t>/</w:t>
            </w: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 representative to collect their ART refills?</w:t>
            </w:r>
          </w:p>
        </w:tc>
        <w:tc>
          <w:tcPr>
            <w:tcW w:w="0" w:type="auto"/>
            <w:shd w:val="clear" w:color="auto" w:fill="auto"/>
          </w:tcPr>
          <w:p w14:paraId="4FA675B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3FFE264D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4101C6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91DAF3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2D7EC76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1E9D1A5D" w14:textId="77777777" w:rsidTr="00111717">
        <w:tc>
          <w:tcPr>
            <w:tcW w:w="0" w:type="auto"/>
            <w:vMerge w:val="restart"/>
            <w:shd w:val="clear" w:color="auto" w:fill="auto"/>
          </w:tcPr>
          <w:p w14:paraId="3FE70DFA" w14:textId="77777777" w:rsidR="00F33C2A" w:rsidRPr="0071644A" w:rsidRDefault="00CB4EE5" w:rsidP="00F33C2A">
            <w:pPr>
              <w:rPr>
                <w:rFonts w:ascii="Verdana" w:hAnsi="Verdana"/>
                <w:sz w:val="19"/>
                <w:szCs w:val="19"/>
              </w:rPr>
            </w:pPr>
            <w:r w:rsidRPr="0071644A"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239B4679" wp14:editId="3745A649">
                  <wp:extent cx="1162030" cy="984153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0" b="26469"/>
                          <a:stretch/>
                        </pic:blipFill>
                        <pic:spPr bwMode="auto">
                          <a:xfrm>
                            <a:off x="0" y="0"/>
                            <a:ext cx="1162685" cy="98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01354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Are there any policies r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elated to community-based care?</w:t>
            </w:r>
          </w:p>
        </w:tc>
        <w:tc>
          <w:tcPr>
            <w:tcW w:w="0" w:type="auto"/>
            <w:shd w:val="clear" w:color="auto" w:fill="auto"/>
          </w:tcPr>
          <w:p w14:paraId="69C244D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CD80FAC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7DE2754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5097A64B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4D370D9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799A270E" w14:textId="77777777" w:rsidTr="00111717">
        <w:tc>
          <w:tcPr>
            <w:tcW w:w="0" w:type="auto"/>
            <w:vMerge/>
            <w:shd w:val="clear" w:color="auto" w:fill="auto"/>
          </w:tcPr>
          <w:p w14:paraId="0C0919FC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3694DD" w14:textId="2FC7682A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Are there any policies defining the 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criteria for a client</w:t>
            </w:r>
            <w:r w:rsidR="00B44FA1"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 who is ‘established on ART’</w:t>
            </w:r>
            <w:r w:rsidR="00CE5E3A" w:rsidRPr="0071644A">
              <w:rPr>
                <w:rFonts w:ascii="Verdana" w:hAnsi="Verdana"/>
                <w:sz w:val="19"/>
                <w:szCs w:val="19"/>
                <w:lang w:val="en-GB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4CF9C49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24F7BAAF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4EC19FA5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5164F23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3E6D584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33C2A" w:rsidRPr="0071644A" w14:paraId="3D9BB152" w14:textId="77777777" w:rsidTr="00111717">
        <w:tc>
          <w:tcPr>
            <w:tcW w:w="0" w:type="auto"/>
            <w:vMerge/>
            <w:shd w:val="clear" w:color="auto" w:fill="auto"/>
          </w:tcPr>
          <w:p w14:paraId="29D938E7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8B04A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Is there a policy suppor</w:t>
            </w:r>
            <w:r w:rsidR="00C21344" w:rsidRPr="0071644A">
              <w:rPr>
                <w:rFonts w:ascii="Verdana" w:hAnsi="Verdana"/>
                <w:sz w:val="19"/>
                <w:szCs w:val="19"/>
                <w:lang w:val="en-GB"/>
              </w:rPr>
              <w:t xml:space="preserve">ting the cessation of CD4 count </w:t>
            </w:r>
            <w:r w:rsidRPr="0071644A">
              <w:rPr>
                <w:rFonts w:ascii="Verdana" w:hAnsi="Verdana"/>
                <w:sz w:val="19"/>
                <w:szCs w:val="19"/>
                <w:lang w:val="en-GB"/>
              </w:rPr>
              <w:t>monitoring if viral load testing is available?</w:t>
            </w:r>
          </w:p>
        </w:tc>
        <w:tc>
          <w:tcPr>
            <w:tcW w:w="0" w:type="auto"/>
            <w:shd w:val="clear" w:color="auto" w:fill="auto"/>
          </w:tcPr>
          <w:p w14:paraId="043FCD78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1EBA2C1E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73B453A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67DBA31A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14:paraId="700CFEE6" w14:textId="77777777" w:rsidR="00F33C2A" w:rsidRPr="0071644A" w:rsidRDefault="00F33C2A" w:rsidP="00F33C2A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D5AFD60" w14:textId="0ABBB454" w:rsidR="00CB4EE5" w:rsidRPr="0071644A" w:rsidRDefault="00CB4EE5" w:rsidP="00CB4EE5">
      <w:pPr>
        <w:tabs>
          <w:tab w:val="left" w:pos="1941"/>
        </w:tabs>
        <w:rPr>
          <w:rFonts w:ascii="Verdana" w:hAnsi="Verdana"/>
          <w:lang w:val="en-US"/>
        </w:rPr>
      </w:pPr>
    </w:p>
    <w:sectPr w:rsidR="00CB4EE5" w:rsidRPr="0071644A" w:rsidSect="0071644A">
      <w:footerReference w:type="default" r:id="rId11"/>
      <w:pgSz w:w="16840" w:h="11900" w:orient="landscape"/>
      <w:pgMar w:top="709" w:right="1440" w:bottom="1168" w:left="1440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8D90" w14:textId="77777777" w:rsidR="003A401C" w:rsidRDefault="003A401C" w:rsidP="00791922">
      <w:r>
        <w:separator/>
      </w:r>
    </w:p>
  </w:endnote>
  <w:endnote w:type="continuationSeparator" w:id="0">
    <w:p w14:paraId="01ABCB04" w14:textId="77777777" w:rsidR="003A401C" w:rsidRDefault="003A401C" w:rsidP="0079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E83B" w14:textId="52A16F4A" w:rsidR="00F33C2A" w:rsidRPr="004253A3" w:rsidRDefault="00F33C2A" w:rsidP="0071644A">
    <w:pPr>
      <w:pStyle w:val="Footer"/>
      <w:jc w:val="right"/>
      <w:rPr>
        <w:rFonts w:ascii="Verdana" w:hAnsi="Verdana"/>
        <w:sz w:val="19"/>
        <w:szCs w:val="19"/>
      </w:rPr>
    </w:pPr>
    <w:r>
      <w:rPr>
        <w:rFonts w:ascii="Arial" w:hAnsi="Arial" w:cs="Arial"/>
      </w:rPr>
      <w:t xml:space="preserve">            </w:t>
    </w:r>
    <w:r w:rsidR="00C07EEA">
      <w:rPr>
        <w:rFonts w:ascii="Arial" w:hAnsi="Arial" w:cs="Arial"/>
      </w:rPr>
      <w:t xml:space="preserve">           </w:t>
    </w:r>
    <w:r>
      <w:rPr>
        <w:rFonts w:ascii="Arial" w:hAnsi="Arial" w:cs="Arial"/>
      </w:rPr>
      <w:t xml:space="preserve">                       </w:t>
    </w:r>
    <w:r w:rsidR="0071644A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950085" wp14:editId="0C471805">
          <wp:simplePos x="0" y="0"/>
          <wp:positionH relativeFrom="page">
            <wp:posOffset>983615</wp:posOffset>
          </wp:positionH>
          <wp:positionV relativeFrom="page">
            <wp:posOffset>6721475</wp:posOffset>
          </wp:positionV>
          <wp:extent cx="1445260" cy="527050"/>
          <wp:effectExtent l="0" t="0" r="2540" b="6350"/>
          <wp:wrapNone/>
          <wp:docPr id="5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</w:t>
    </w:r>
    <w:r w:rsidR="00CB4EE5">
      <w:rPr>
        <w:rFonts w:ascii="Arial" w:hAnsi="Arial" w:cs="Arial"/>
      </w:rPr>
      <w:tab/>
    </w:r>
    <w:r w:rsidR="00CB4EE5" w:rsidRPr="004253A3">
      <w:rPr>
        <w:rFonts w:ascii="Verdana" w:hAnsi="Verdana" w:cs="Arial"/>
        <w:sz w:val="19"/>
        <w:szCs w:val="19"/>
      </w:rPr>
      <w:t xml:space="preserve">                                        </w:t>
    </w:r>
    <w:r w:rsidRPr="004253A3">
      <w:rPr>
        <w:rFonts w:ascii="Verdana" w:hAnsi="Verdana" w:cs="Arial"/>
        <w:sz w:val="19"/>
        <w:szCs w:val="19"/>
      </w:rPr>
      <w:t xml:space="preserve">Downloaded from </w:t>
    </w:r>
    <w:hyperlink r:id="rId2" w:history="1">
      <w:r w:rsidR="00CB4EE5" w:rsidRPr="004253A3">
        <w:rPr>
          <w:rStyle w:val="Hyperlink"/>
          <w:rFonts w:ascii="Verdana" w:hAnsi="Verdana" w:cs="Arial"/>
          <w:sz w:val="19"/>
          <w:szCs w:val="19"/>
        </w:rPr>
        <w:t>www.differentiatedservicedelivery.org</w:t>
      </w:r>
    </w:hyperlink>
    <w:r w:rsidRPr="004253A3">
      <w:rPr>
        <w:rFonts w:ascii="Verdana" w:hAnsi="Verdana"/>
        <w:sz w:val="19"/>
        <w:szCs w:val="19"/>
      </w:rPr>
      <w:t xml:space="preserve"> </w:t>
    </w:r>
  </w:p>
  <w:p w14:paraId="31CFF34C" w14:textId="77777777" w:rsidR="0071644A" w:rsidRDefault="0071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630" w14:textId="77777777" w:rsidR="003A401C" w:rsidRDefault="003A401C" w:rsidP="00791922">
      <w:r>
        <w:separator/>
      </w:r>
    </w:p>
  </w:footnote>
  <w:footnote w:type="continuationSeparator" w:id="0">
    <w:p w14:paraId="58B438E0" w14:textId="77777777" w:rsidR="003A401C" w:rsidRDefault="003A401C" w:rsidP="0079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2E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D"/>
    <w:rsid w:val="00111717"/>
    <w:rsid w:val="002460B4"/>
    <w:rsid w:val="00250024"/>
    <w:rsid w:val="002E2F18"/>
    <w:rsid w:val="00312131"/>
    <w:rsid w:val="003355CD"/>
    <w:rsid w:val="003A401C"/>
    <w:rsid w:val="004253A3"/>
    <w:rsid w:val="00432485"/>
    <w:rsid w:val="005F4201"/>
    <w:rsid w:val="0071644A"/>
    <w:rsid w:val="00791922"/>
    <w:rsid w:val="008E2EE0"/>
    <w:rsid w:val="009F77DB"/>
    <w:rsid w:val="00B44FA1"/>
    <w:rsid w:val="00B640ED"/>
    <w:rsid w:val="00BA317B"/>
    <w:rsid w:val="00BF1EA8"/>
    <w:rsid w:val="00C07EEA"/>
    <w:rsid w:val="00C21344"/>
    <w:rsid w:val="00CB4EE5"/>
    <w:rsid w:val="00CE5E3A"/>
    <w:rsid w:val="00D07159"/>
    <w:rsid w:val="00D42E4F"/>
    <w:rsid w:val="00DD39A7"/>
    <w:rsid w:val="00DD6886"/>
    <w:rsid w:val="00E66F6F"/>
    <w:rsid w:val="00EC051D"/>
    <w:rsid w:val="00EF7911"/>
    <w:rsid w:val="00F1352C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EB9F86"/>
  <w14:defaultImageDpi w14:val="300"/>
  <w15:chartTrackingRefBased/>
  <w15:docId w15:val="{82FD5CF9-9615-1D4D-A18F-4859F033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ED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E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40ED"/>
    <w:rPr>
      <w:rFonts w:ascii="Calibri" w:eastAsia="MS Gothic" w:hAnsi="Calibri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40ED"/>
    <w:rPr>
      <w:rFonts w:ascii="Lucida Grande" w:eastAsia="MS Mincho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1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1922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91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1922"/>
    <w:rPr>
      <w:sz w:val="24"/>
      <w:szCs w:val="24"/>
      <w:lang w:val="en-AU"/>
    </w:rPr>
  </w:style>
  <w:style w:type="character" w:styleId="Hyperlink">
    <w:name w:val="Hyperlink"/>
    <w:uiPriority w:val="99"/>
    <w:unhideWhenUsed/>
    <w:rsid w:val="00791922"/>
    <w:rPr>
      <w:color w:val="0000FF"/>
      <w:u w:val="single"/>
    </w:rPr>
  </w:style>
  <w:style w:type="table" w:styleId="TableGrid">
    <w:name w:val="Table Grid"/>
    <w:basedOn w:val="TableNormal"/>
    <w:uiPriority w:val="59"/>
    <w:rsid w:val="00F3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4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ferentiatedservicedelivery.org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30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http://www.differentiatedcare.org</vt:lpwstr>
      </vt:variant>
      <vt:variant>
        <vt:lpwstr/>
      </vt:variant>
      <vt:variant>
        <vt:i4>524313</vt:i4>
      </vt:variant>
      <vt:variant>
        <vt:i4>2259</vt:i4>
      </vt:variant>
      <vt:variant>
        <vt:i4>1025</vt:i4>
      </vt:variant>
      <vt:variant>
        <vt:i4>1</vt:i4>
      </vt:variant>
      <vt:variant>
        <vt:lpwstr>Screen Shot 2016-08-26 at 10</vt:lpwstr>
      </vt:variant>
      <vt:variant>
        <vt:lpwstr/>
      </vt:variant>
      <vt:variant>
        <vt:i4>524313</vt:i4>
      </vt:variant>
      <vt:variant>
        <vt:i4>2378</vt:i4>
      </vt:variant>
      <vt:variant>
        <vt:i4>1026</vt:i4>
      </vt:variant>
      <vt:variant>
        <vt:i4>1</vt:i4>
      </vt:variant>
      <vt:variant>
        <vt:lpwstr>Screen Shot 2016-08-26 at 10</vt:lpwstr>
      </vt:variant>
      <vt:variant>
        <vt:lpwstr/>
      </vt:variant>
      <vt:variant>
        <vt:i4>524313</vt:i4>
      </vt:variant>
      <vt:variant>
        <vt:i4>2496</vt:i4>
      </vt:variant>
      <vt:variant>
        <vt:i4>1027</vt:i4>
      </vt:variant>
      <vt:variant>
        <vt:i4>1</vt:i4>
      </vt:variant>
      <vt:variant>
        <vt:lpwstr>Screen Shot 2016-08-26 at 10</vt:lpwstr>
      </vt:variant>
      <vt:variant>
        <vt:lpwstr/>
      </vt:variant>
      <vt:variant>
        <vt:i4>524313</vt:i4>
      </vt:variant>
      <vt:variant>
        <vt:i4>2901</vt:i4>
      </vt:variant>
      <vt:variant>
        <vt:i4>1028</vt:i4>
      </vt:variant>
      <vt:variant>
        <vt:i4>1</vt:i4>
      </vt:variant>
      <vt:variant>
        <vt:lpwstr>Screen Shot 2016-08-26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Grimsrud</dc:creator>
  <cp:keywords/>
  <dc:description/>
  <cp:lastModifiedBy>Emma Newbery</cp:lastModifiedBy>
  <cp:revision>8</cp:revision>
  <dcterms:created xsi:type="dcterms:W3CDTF">2021-08-24T06:21:00Z</dcterms:created>
  <dcterms:modified xsi:type="dcterms:W3CDTF">2021-08-31T02:34:00Z</dcterms:modified>
</cp:coreProperties>
</file>