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1716" w14:textId="71B24D16" w:rsidR="00DA6EE1" w:rsidRPr="001F00EA" w:rsidRDefault="00DA6EE1" w:rsidP="00DA6EE1">
      <w:pPr>
        <w:pStyle w:val="Heading2"/>
        <w:rPr>
          <w:rStyle w:val="Heading3Char"/>
          <w:rFonts w:ascii="Verdana" w:hAnsi="Verdana"/>
          <w:b/>
          <w:bCs/>
          <w:color w:val="E0001B"/>
        </w:rPr>
      </w:pPr>
      <w:r w:rsidRPr="001F00EA">
        <w:rPr>
          <w:rStyle w:val="Heading3Char"/>
          <w:rFonts w:ascii="Verdana" w:hAnsi="Verdana"/>
          <w:b/>
          <w:bCs/>
          <w:color w:val="E0001B"/>
        </w:rPr>
        <w:t xml:space="preserve">Key Questions: Human Resources </w:t>
      </w:r>
    </w:p>
    <w:p w14:paraId="3533B70E" w14:textId="77777777" w:rsidR="00DA6EE1" w:rsidRPr="001F00EA" w:rsidRDefault="00DA6EE1" w:rsidP="00DA6EE1">
      <w:pPr>
        <w:rPr>
          <w:szCs w:val="19"/>
          <w:lang w:val="en-GB"/>
        </w:rPr>
      </w:pPr>
    </w:p>
    <w:p w14:paraId="7EBAA35F" w14:textId="77777777" w:rsidR="00DA6EE1" w:rsidRPr="001F00EA" w:rsidRDefault="00DA6EE1" w:rsidP="00DA6EE1">
      <w:pPr>
        <w:pStyle w:val="Heading4"/>
        <w:rPr>
          <w:b/>
          <w:bCs/>
          <w:color w:val="E0001B"/>
          <w:szCs w:val="19"/>
        </w:rPr>
      </w:pPr>
      <w:r w:rsidRPr="001F00EA">
        <w:rPr>
          <w:b/>
          <w:bCs/>
          <w:color w:val="E0001B"/>
          <w:szCs w:val="19"/>
        </w:rPr>
        <w:t xml:space="preserve">Table 3: HR for HIV services assessment grid – to be adapted to context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569"/>
        <w:gridCol w:w="1863"/>
        <w:gridCol w:w="427"/>
        <w:gridCol w:w="1251"/>
        <w:gridCol w:w="1447"/>
        <w:gridCol w:w="824"/>
        <w:gridCol w:w="1386"/>
        <w:gridCol w:w="1399"/>
        <w:gridCol w:w="1290"/>
      </w:tblGrid>
      <w:tr w:rsidR="00DA6EE1" w:rsidRPr="001F00EA" w14:paraId="2EDED193" w14:textId="77777777" w:rsidTr="001F0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591A616E" w14:textId="77777777" w:rsidR="00DA6EE1" w:rsidRPr="001F00EA" w:rsidRDefault="00DA6EE1" w:rsidP="00074A46">
            <w:pPr>
              <w:rPr>
                <w:szCs w:val="19"/>
              </w:rPr>
            </w:pPr>
          </w:p>
        </w:tc>
        <w:tc>
          <w:tcPr>
            <w:tcW w:w="891" w:type="pct"/>
          </w:tcPr>
          <w:p w14:paraId="6418A4C8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 xml:space="preserve">Management and coordination of </w:t>
            </w:r>
            <w:proofErr w:type="spellStart"/>
            <w:r w:rsidRPr="001F00EA">
              <w:rPr>
                <w:szCs w:val="19"/>
              </w:rPr>
              <w:t>programme</w:t>
            </w:r>
            <w:proofErr w:type="spellEnd"/>
          </w:p>
        </w:tc>
        <w:tc>
          <w:tcPr>
            <w:tcW w:w="802" w:type="pct"/>
            <w:gridSpan w:val="2"/>
          </w:tcPr>
          <w:p w14:paraId="2076751C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Clinicians</w:t>
            </w:r>
          </w:p>
          <w:p w14:paraId="7B776E96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 xml:space="preserve">(Doctors, clinical officers, nurses) </w:t>
            </w:r>
          </w:p>
        </w:tc>
        <w:tc>
          <w:tcPr>
            <w:tcW w:w="692" w:type="pct"/>
          </w:tcPr>
          <w:p w14:paraId="2FDA7245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Community Health Workers</w:t>
            </w:r>
          </w:p>
        </w:tc>
        <w:tc>
          <w:tcPr>
            <w:tcW w:w="394" w:type="pct"/>
          </w:tcPr>
          <w:p w14:paraId="6A5E8B9E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Peers</w:t>
            </w:r>
          </w:p>
        </w:tc>
        <w:tc>
          <w:tcPr>
            <w:tcW w:w="663" w:type="pct"/>
          </w:tcPr>
          <w:p w14:paraId="481F2256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 xml:space="preserve">Monitoring &amp; Evaluation </w:t>
            </w:r>
          </w:p>
          <w:p w14:paraId="6D751355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 xml:space="preserve">Staff </w:t>
            </w:r>
          </w:p>
          <w:p w14:paraId="3F7398C4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50B87ED4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Laboratory</w:t>
            </w:r>
          </w:p>
          <w:p w14:paraId="50E66CDF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 xml:space="preserve">Staff </w:t>
            </w:r>
          </w:p>
        </w:tc>
        <w:tc>
          <w:tcPr>
            <w:tcW w:w="617" w:type="pct"/>
          </w:tcPr>
          <w:p w14:paraId="32EB8965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Pharmacy</w:t>
            </w:r>
          </w:p>
          <w:p w14:paraId="1102AE21" w14:textId="77777777" w:rsidR="00DA6EE1" w:rsidRPr="001F00EA" w:rsidRDefault="00DA6EE1" w:rsidP="00074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Staff</w:t>
            </w:r>
          </w:p>
        </w:tc>
      </w:tr>
      <w:tr w:rsidR="00DA6EE1" w:rsidRPr="001F00EA" w14:paraId="1FB82229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351AC6F9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  <w:r w:rsidRPr="001F00EA">
              <w:rPr>
                <w:b w:val="0"/>
                <w:bCs w:val="0"/>
                <w:szCs w:val="19"/>
              </w:rPr>
              <w:t>1</w:t>
            </w:r>
          </w:p>
        </w:tc>
        <w:tc>
          <w:tcPr>
            <w:tcW w:w="4728" w:type="pct"/>
            <w:gridSpan w:val="8"/>
          </w:tcPr>
          <w:p w14:paraId="5F501EBD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Has a mapping of the cadres’ full-time equivalent positions at national, provincial and district levels been conducted?</w:t>
            </w:r>
          </w:p>
        </w:tc>
      </w:tr>
      <w:tr w:rsidR="00DA6EE1" w:rsidRPr="001F00EA" w14:paraId="6D9AF30C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76034F24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78000685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40712A1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E627D2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98" w:type="pct"/>
          </w:tcPr>
          <w:p w14:paraId="7367689A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92" w:type="pct"/>
          </w:tcPr>
          <w:p w14:paraId="6124C152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394" w:type="pct"/>
          </w:tcPr>
          <w:p w14:paraId="5A195DD9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3" w:type="pct"/>
          </w:tcPr>
          <w:p w14:paraId="1A323FBA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14C379A5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17" w:type="pct"/>
          </w:tcPr>
          <w:p w14:paraId="2A1E75D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DA6EE1" w:rsidRPr="001F00EA" w14:paraId="7C5599B2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6C6AF391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  <w:r w:rsidRPr="001F00EA">
              <w:rPr>
                <w:b w:val="0"/>
                <w:bCs w:val="0"/>
                <w:szCs w:val="19"/>
              </w:rPr>
              <w:t>2</w:t>
            </w:r>
          </w:p>
        </w:tc>
        <w:tc>
          <w:tcPr>
            <w:tcW w:w="4728" w:type="pct"/>
            <w:gridSpan w:val="8"/>
          </w:tcPr>
          <w:p w14:paraId="5E0EE434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How many of these positions are funded by donors or partners?</w:t>
            </w:r>
          </w:p>
        </w:tc>
      </w:tr>
      <w:tr w:rsidR="00DA6EE1" w:rsidRPr="001F00EA" w14:paraId="5F55457F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7AF636B3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529D66BD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B7B4848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390FA60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98" w:type="pct"/>
          </w:tcPr>
          <w:p w14:paraId="2BE21768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92" w:type="pct"/>
          </w:tcPr>
          <w:p w14:paraId="1BA8C527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394" w:type="pct"/>
          </w:tcPr>
          <w:p w14:paraId="34A030E0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3" w:type="pct"/>
          </w:tcPr>
          <w:p w14:paraId="007FD4B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430F89E7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17" w:type="pct"/>
          </w:tcPr>
          <w:p w14:paraId="462A4992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DA6EE1" w:rsidRPr="001F00EA" w14:paraId="768DC233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655802B5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  <w:r w:rsidRPr="001F00EA">
              <w:rPr>
                <w:b w:val="0"/>
                <w:bCs w:val="0"/>
                <w:szCs w:val="19"/>
              </w:rPr>
              <w:t>3</w:t>
            </w:r>
          </w:p>
        </w:tc>
        <w:tc>
          <w:tcPr>
            <w:tcW w:w="4728" w:type="pct"/>
            <w:gridSpan w:val="8"/>
          </w:tcPr>
          <w:p w14:paraId="7C6CD755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rStyle w:val="cf01"/>
                <w:rFonts w:ascii="Verdana" w:hAnsi="Verdana"/>
                <w:sz w:val="19"/>
                <w:szCs w:val="19"/>
              </w:rPr>
              <w:t>Are current roles aligned with the delivery of minimum, standard and optimal service packages?</w:t>
            </w:r>
          </w:p>
        </w:tc>
      </w:tr>
      <w:tr w:rsidR="00DA6EE1" w:rsidRPr="001F00EA" w14:paraId="6332E370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37601524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7C17CE3B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84FAA91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34F3D56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98" w:type="pct"/>
          </w:tcPr>
          <w:p w14:paraId="71F1031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92" w:type="pct"/>
          </w:tcPr>
          <w:p w14:paraId="460FF340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394" w:type="pct"/>
          </w:tcPr>
          <w:p w14:paraId="6CF3C81F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3" w:type="pct"/>
          </w:tcPr>
          <w:p w14:paraId="5F51405A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4B1E9689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17" w:type="pct"/>
          </w:tcPr>
          <w:p w14:paraId="6F81D770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DA6EE1" w:rsidRPr="001F00EA" w14:paraId="679E57BA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 w:val="restart"/>
          </w:tcPr>
          <w:p w14:paraId="324C345A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  <w:r w:rsidRPr="001F00EA">
              <w:rPr>
                <w:b w:val="0"/>
                <w:bCs w:val="0"/>
                <w:szCs w:val="19"/>
              </w:rPr>
              <w:t>4</w:t>
            </w:r>
          </w:p>
        </w:tc>
        <w:tc>
          <w:tcPr>
            <w:tcW w:w="4728" w:type="pct"/>
            <w:gridSpan w:val="8"/>
          </w:tcPr>
          <w:p w14:paraId="3081336B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What opportunities exist to adapt roles to support integrated services beyond HIV?</w:t>
            </w:r>
          </w:p>
        </w:tc>
      </w:tr>
      <w:tr w:rsidR="00DA6EE1" w:rsidRPr="001F00EA" w14:paraId="49710083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vMerge/>
          </w:tcPr>
          <w:p w14:paraId="40985BD4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3007A504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0524B7E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026EDB9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98" w:type="pct"/>
          </w:tcPr>
          <w:p w14:paraId="507AC0F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92" w:type="pct"/>
          </w:tcPr>
          <w:p w14:paraId="104915F4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394" w:type="pct"/>
          </w:tcPr>
          <w:p w14:paraId="5EDBE5CA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3" w:type="pct"/>
          </w:tcPr>
          <w:p w14:paraId="350B6068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107E507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17" w:type="pct"/>
          </w:tcPr>
          <w:p w14:paraId="58E0F70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DA6EE1" w:rsidRPr="001F00EA" w14:paraId="7E3B4F2C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0F2D73F0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  <w:r w:rsidRPr="001F00EA">
              <w:rPr>
                <w:b w:val="0"/>
                <w:bCs w:val="0"/>
                <w:szCs w:val="19"/>
              </w:rPr>
              <w:t>5</w:t>
            </w:r>
          </w:p>
        </w:tc>
        <w:tc>
          <w:tcPr>
            <w:tcW w:w="4728" w:type="pct"/>
            <w:gridSpan w:val="8"/>
          </w:tcPr>
          <w:p w14:paraId="5DC58990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 xml:space="preserve">How are these HR roles addressed (inclusion, numbers) in the national human resources strategy? </w:t>
            </w:r>
          </w:p>
        </w:tc>
      </w:tr>
      <w:tr w:rsidR="00DA6EE1" w:rsidRPr="001F00EA" w14:paraId="24B9638A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44594079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</w:p>
        </w:tc>
        <w:tc>
          <w:tcPr>
            <w:tcW w:w="1095" w:type="pct"/>
            <w:gridSpan w:val="2"/>
          </w:tcPr>
          <w:p w14:paraId="2F0B349B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BEDDF32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F98668B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98" w:type="pct"/>
          </w:tcPr>
          <w:p w14:paraId="24A2B31F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92" w:type="pct"/>
          </w:tcPr>
          <w:p w14:paraId="10BE70D3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394" w:type="pct"/>
          </w:tcPr>
          <w:p w14:paraId="74FB09D8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3" w:type="pct"/>
          </w:tcPr>
          <w:p w14:paraId="5DB59057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196F309A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17" w:type="pct"/>
          </w:tcPr>
          <w:p w14:paraId="59A83300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DA6EE1" w:rsidRPr="001F00EA" w14:paraId="3D645F2D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772C651E" w14:textId="77777777" w:rsidR="00DA6EE1" w:rsidRPr="001F00EA" w:rsidRDefault="00DA6EE1" w:rsidP="00074A46">
            <w:pPr>
              <w:rPr>
                <w:b w:val="0"/>
                <w:bCs w:val="0"/>
                <w:szCs w:val="19"/>
              </w:rPr>
            </w:pPr>
            <w:r w:rsidRPr="001F00EA">
              <w:rPr>
                <w:b w:val="0"/>
                <w:bCs w:val="0"/>
                <w:szCs w:val="19"/>
              </w:rPr>
              <w:t>6</w:t>
            </w:r>
          </w:p>
        </w:tc>
        <w:tc>
          <w:tcPr>
            <w:tcW w:w="4728" w:type="pct"/>
            <w:gridSpan w:val="8"/>
          </w:tcPr>
          <w:p w14:paraId="7D3034BE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1F00EA">
              <w:rPr>
                <w:szCs w:val="19"/>
              </w:rPr>
              <w:t>What plans are in place for the continuing education, mentorship and leadership development of each cadre?</w:t>
            </w:r>
          </w:p>
        </w:tc>
      </w:tr>
      <w:tr w:rsidR="00DA6EE1" w:rsidRPr="001F00EA" w14:paraId="5327F427" w14:textId="77777777" w:rsidTr="001F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4EA40874" w14:textId="77777777" w:rsidR="00DA6EE1" w:rsidRPr="001F00EA" w:rsidRDefault="00DA6EE1" w:rsidP="00074A46">
            <w:pPr>
              <w:rPr>
                <w:szCs w:val="19"/>
              </w:rPr>
            </w:pPr>
          </w:p>
        </w:tc>
        <w:tc>
          <w:tcPr>
            <w:tcW w:w="1095" w:type="pct"/>
            <w:gridSpan w:val="2"/>
          </w:tcPr>
          <w:p w14:paraId="0A0CEB33" w14:textId="77777777" w:rsidR="00DA6EE1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80ABFB6" w14:textId="77777777" w:rsidR="00686615" w:rsidRDefault="00686615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B08E2BF" w14:textId="77777777" w:rsidR="00686615" w:rsidRDefault="00686615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5E53272" w14:textId="77777777" w:rsidR="00686615" w:rsidRPr="001F00EA" w:rsidRDefault="00686615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598" w:type="pct"/>
          </w:tcPr>
          <w:p w14:paraId="44CCECE5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92" w:type="pct"/>
          </w:tcPr>
          <w:p w14:paraId="04A8F0DA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394" w:type="pct"/>
          </w:tcPr>
          <w:p w14:paraId="602C7EA2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3" w:type="pct"/>
          </w:tcPr>
          <w:p w14:paraId="260309D5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69" w:type="pct"/>
          </w:tcPr>
          <w:p w14:paraId="5D9D0951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617" w:type="pct"/>
          </w:tcPr>
          <w:p w14:paraId="6C7B5991" w14:textId="77777777" w:rsidR="00DA6EE1" w:rsidRPr="001F00EA" w:rsidRDefault="00DA6EE1" w:rsidP="0007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</w:tbl>
    <w:p w14:paraId="3ECE6C56" w14:textId="77777777" w:rsidR="00DA6EE1" w:rsidRPr="001F00EA" w:rsidRDefault="00DA6EE1" w:rsidP="00DA6EE1">
      <w:pPr>
        <w:rPr>
          <w:szCs w:val="19"/>
        </w:rPr>
      </w:pPr>
    </w:p>
    <w:p w14:paraId="23F5CD08" w14:textId="77777777" w:rsidR="00F53391" w:rsidRPr="001F00EA" w:rsidRDefault="00F53391"/>
    <w:sectPr w:rsidR="00F53391" w:rsidRPr="001F00EA" w:rsidSect="00063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D3A6" w14:textId="77777777" w:rsidR="007340FA" w:rsidRDefault="007340FA" w:rsidP="007340FA">
      <w:pPr>
        <w:spacing w:after="0" w:line="240" w:lineRule="auto"/>
      </w:pPr>
      <w:r>
        <w:separator/>
      </w:r>
    </w:p>
  </w:endnote>
  <w:endnote w:type="continuationSeparator" w:id="0">
    <w:p w14:paraId="358362E0" w14:textId="77777777" w:rsidR="007340FA" w:rsidRDefault="007340FA" w:rsidP="0073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EB8" w14:textId="77777777" w:rsidR="00E3558B" w:rsidRDefault="00E35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0635" w14:textId="77777777" w:rsidR="00E3558B" w:rsidRDefault="00E35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E90" w14:textId="77777777" w:rsidR="00E3558B" w:rsidRDefault="00E35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DAB0" w14:textId="77777777" w:rsidR="007340FA" w:rsidRDefault="007340FA" w:rsidP="007340FA">
      <w:pPr>
        <w:spacing w:after="0" w:line="240" w:lineRule="auto"/>
      </w:pPr>
      <w:r>
        <w:separator/>
      </w:r>
    </w:p>
  </w:footnote>
  <w:footnote w:type="continuationSeparator" w:id="0">
    <w:p w14:paraId="74341338" w14:textId="77777777" w:rsidR="007340FA" w:rsidRDefault="007340FA" w:rsidP="0073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A488" w14:textId="77777777" w:rsidR="00E3558B" w:rsidRDefault="00E35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1B80" w14:textId="07302E39" w:rsidR="007340FA" w:rsidRDefault="007340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ECD7" wp14:editId="7AE07303">
          <wp:simplePos x="0" y="0"/>
          <wp:positionH relativeFrom="column">
            <wp:posOffset>-76200</wp:posOffset>
          </wp:positionH>
          <wp:positionV relativeFrom="paragraph">
            <wp:posOffset>-276860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91AF" w14:textId="77777777" w:rsidR="00E3558B" w:rsidRDefault="00E355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E1"/>
    <w:rsid w:val="0006316B"/>
    <w:rsid w:val="000B0CE7"/>
    <w:rsid w:val="001F00EA"/>
    <w:rsid w:val="00686615"/>
    <w:rsid w:val="007340FA"/>
    <w:rsid w:val="007D47F4"/>
    <w:rsid w:val="00996D76"/>
    <w:rsid w:val="00A05525"/>
    <w:rsid w:val="00A606BB"/>
    <w:rsid w:val="00C60328"/>
    <w:rsid w:val="00DA6EE1"/>
    <w:rsid w:val="00E3558B"/>
    <w:rsid w:val="00F53391"/>
    <w:rsid w:val="00F62351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0DD64"/>
  <w15:chartTrackingRefBased/>
  <w15:docId w15:val="{E16352BB-BD66-401A-8A90-7FA2E43D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E1"/>
    <w:pPr>
      <w:spacing w:line="278" w:lineRule="auto"/>
    </w:pPr>
    <w:rPr>
      <w:rFonts w:ascii="Verdana" w:hAnsi="Verdana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6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6E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E1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DA6EE1"/>
    <w:rPr>
      <w:rFonts w:ascii="Segoe UI" w:hAnsi="Segoe UI" w:cs="Segoe UI" w:hint="default"/>
      <w:sz w:val="18"/>
      <w:szCs w:val="18"/>
    </w:rPr>
  </w:style>
  <w:style w:type="table" w:styleId="GridTable1Light">
    <w:name w:val="Grid Table 1 Light"/>
    <w:basedOn w:val="TableNormal"/>
    <w:uiPriority w:val="46"/>
    <w:rsid w:val="00DA6EE1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34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0FA"/>
    <w:rPr>
      <w:rFonts w:ascii="Verdana" w:hAnsi="Verdana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4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FA"/>
    <w:rPr>
      <w:rFonts w:ascii="Verdana" w:hAnsi="Verdana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D91F1-E1F5-43F1-B2F3-6B41CD28D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39194-4AE3-4BF9-99AF-61736DE4A5E7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customXml/itemProps3.xml><?xml version="1.0" encoding="utf-8"?>
<ds:datastoreItem xmlns:ds="http://schemas.openxmlformats.org/officeDocument/2006/customXml" ds:itemID="{30083AF8-B6BE-480A-A208-F34F7BC8D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804</Characters>
  <Application>Microsoft Office Word</Application>
  <DocSecurity>0</DocSecurity>
  <Lines>114</Lines>
  <Paragraphs>31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6</cp:revision>
  <dcterms:created xsi:type="dcterms:W3CDTF">2026-04-08T10:02:00Z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