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0B56" w14:textId="77777777" w:rsidR="000F6F5C" w:rsidRPr="00C10EAA" w:rsidRDefault="000F6F5C" w:rsidP="000F6F5C">
      <w:pPr>
        <w:pStyle w:val="Heading3"/>
        <w:rPr>
          <w:b/>
          <w:bCs/>
          <w:color w:val="E0001B"/>
        </w:rPr>
      </w:pPr>
      <w:bookmarkStart w:id="0" w:name="_Toc199510389"/>
      <w:r w:rsidRPr="00C10EAA">
        <w:rPr>
          <w:b/>
          <w:bCs/>
          <w:color w:val="E0001B"/>
        </w:rPr>
        <w:t>Key questions: Integration of HIV care with other chronic conditions</w:t>
      </w:r>
    </w:p>
    <w:bookmarkEnd w:id="0"/>
    <w:p w14:paraId="2E55BAE2" w14:textId="77777777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 xml:space="preserve">What epidemiological data </w:t>
      </w:r>
      <w:proofErr w:type="gramStart"/>
      <w:r w:rsidRPr="3C14CE2A">
        <w:rPr>
          <w:szCs w:val="19"/>
        </w:rPr>
        <w:t>are</w:t>
      </w:r>
      <w:proofErr w:type="gramEnd"/>
      <w:r w:rsidRPr="3C14CE2A">
        <w:rPr>
          <w:szCs w:val="19"/>
        </w:rPr>
        <w:t xml:space="preserve"> available on the mortality and morbidity impact of HIV and other chronic conditions (e.g., cardiovascular disease, hypertension, diabetes)?</w:t>
      </w:r>
    </w:p>
    <w:p w14:paraId="29EF455F" w14:textId="77777777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 xml:space="preserve">Is cascade data available for HIV, hypertension and diabetes? </w:t>
      </w:r>
    </w:p>
    <w:p w14:paraId="5B451C1C" w14:textId="77777777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 xml:space="preserve">How are HIV, hypertension and diabetes services currently delivered? </w:t>
      </w:r>
    </w:p>
    <w:p w14:paraId="05544CC5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Are service</w:t>
      </w:r>
      <w:r>
        <w:rPr>
          <w:szCs w:val="19"/>
        </w:rPr>
        <w:t>s</w:t>
      </w:r>
      <w:r w:rsidRPr="3C14CE2A">
        <w:rPr>
          <w:szCs w:val="19"/>
        </w:rPr>
        <w:t xml:space="preserve"> delivered as vertical </w:t>
      </w:r>
      <w:proofErr w:type="spellStart"/>
      <w:r w:rsidRPr="3C14CE2A">
        <w:rPr>
          <w:szCs w:val="19"/>
        </w:rPr>
        <w:t>programmes</w:t>
      </w:r>
      <w:proofErr w:type="spellEnd"/>
      <w:r w:rsidRPr="3C14CE2A">
        <w:rPr>
          <w:szCs w:val="19"/>
        </w:rPr>
        <w:t xml:space="preserve"> across all levels</w:t>
      </w:r>
      <w:r>
        <w:rPr>
          <w:szCs w:val="19"/>
        </w:rPr>
        <w:t>?</w:t>
      </w:r>
    </w:p>
    <w:p w14:paraId="0E11D8F1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 xml:space="preserve">Are they vertical at district and above level hospitals, but integrated at primary care level? </w:t>
      </w:r>
    </w:p>
    <w:p w14:paraId="5DBC51F1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Has care for all conditions been decentralized, and if so, where?</w:t>
      </w:r>
    </w:p>
    <w:p w14:paraId="1CA073D4" w14:textId="77777777" w:rsidR="000F6F5C" w:rsidRPr="00EF13CD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00EF13CD">
        <w:rPr>
          <w:szCs w:val="19"/>
        </w:rPr>
        <w:t>What model of integration has been/will be adopted?</w:t>
      </w:r>
    </w:p>
    <w:p w14:paraId="5288475C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>
        <w:rPr>
          <w:szCs w:val="19"/>
        </w:rPr>
        <w:t xml:space="preserve">Have other chronic health conditions been integrated into HIV services only for people living with HIV? </w:t>
      </w:r>
    </w:p>
    <w:p w14:paraId="512668DE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Is a chronic care clinic model being implemented (e.g., serving any client with HIV, hypertension and/or diabetes utilizing the existing HIV clinic infrastructure or with “chronic care” day or service)?</w:t>
      </w:r>
    </w:p>
    <w:p w14:paraId="4991DB53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 xml:space="preserve">Is HIV care being incorporated into existing outpatient department (OPD) services so that clients receive </w:t>
      </w:r>
      <w:r>
        <w:rPr>
          <w:szCs w:val="19"/>
        </w:rPr>
        <w:t>“</w:t>
      </w:r>
      <w:r w:rsidRPr="3C14CE2A">
        <w:rPr>
          <w:szCs w:val="19"/>
        </w:rPr>
        <w:t>integrated” care during their clinical visits?</w:t>
      </w:r>
    </w:p>
    <w:p w14:paraId="7B97CE59" w14:textId="77777777" w:rsidR="000F6F5C" w:rsidRPr="00EF13CD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Is</w:t>
      </w:r>
      <w:r>
        <w:rPr>
          <w:szCs w:val="19"/>
        </w:rPr>
        <w:t xml:space="preserve"> </w:t>
      </w:r>
      <w:r w:rsidRPr="3C14CE2A">
        <w:rPr>
          <w:szCs w:val="19"/>
        </w:rPr>
        <w:t>HIV care being integrated into broader primary health care services so that clients receive integrated” care during their clinical visits?</w:t>
      </w:r>
    </w:p>
    <w:p w14:paraId="09D42C50" w14:textId="77777777" w:rsidR="000F6F5C" w:rsidRPr="003967C4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00EF13CD">
        <w:rPr>
          <w:b/>
          <w:bCs/>
          <w:szCs w:val="19"/>
        </w:rPr>
        <w:t xml:space="preserve">Where </w:t>
      </w:r>
      <w:r>
        <w:rPr>
          <w:szCs w:val="19"/>
        </w:rPr>
        <w:t>are integrated services provided (tertiary, secondary, primary or community)? Are different approaches for integration needed at different levels?</w:t>
      </w:r>
    </w:p>
    <w:p w14:paraId="7B197CCF" w14:textId="629EEF04" w:rsidR="00334FB7" w:rsidRPr="00334FB7" w:rsidRDefault="000F6F5C" w:rsidP="00334FB7">
      <w:pPr>
        <w:pStyle w:val="ListParagraph"/>
        <w:numPr>
          <w:ilvl w:val="0"/>
          <w:numId w:val="1"/>
        </w:numPr>
      </w:pPr>
      <w:r w:rsidRPr="00EF13CD">
        <w:rPr>
          <w:b/>
          <w:bCs/>
          <w:szCs w:val="19"/>
        </w:rPr>
        <w:t>Who</w:t>
      </w:r>
      <w:r>
        <w:rPr>
          <w:szCs w:val="19"/>
        </w:rPr>
        <w:t xml:space="preserve"> is delivering the services?</w:t>
      </w:r>
      <w:r w:rsidRPr="3C14CE2A">
        <w:rPr>
          <w:szCs w:val="19"/>
        </w:rPr>
        <w:t xml:space="preserve"> </w:t>
      </w:r>
      <w:r>
        <w:rPr>
          <w:szCs w:val="19"/>
        </w:rPr>
        <w:t xml:space="preserve">Is there a need for capacity building of human resources across disciplines (clinical, M &amp; E, pharmacy, laboratory) for any of the disease areas? </w:t>
      </w:r>
      <w:r w:rsidR="00334FB7" w:rsidRPr="00334FB7">
        <w:rPr>
          <w:szCs w:val="19"/>
        </w:rPr>
        <w:t>Are there</w:t>
      </w:r>
      <w:r w:rsidR="00334FB7" w:rsidRPr="00334FB7">
        <w:rPr>
          <w:b/>
          <w:bCs/>
          <w:szCs w:val="19"/>
        </w:rPr>
        <w:t xml:space="preserve"> policy issues </w:t>
      </w:r>
      <w:r w:rsidR="00334FB7" w:rsidRPr="00334FB7">
        <w:rPr>
          <w:szCs w:val="19"/>
        </w:rPr>
        <w:t>that need to be addressed to allow Task sharing</w:t>
      </w:r>
      <w:r w:rsidR="00334FB7">
        <w:rPr>
          <w:szCs w:val="19"/>
        </w:rPr>
        <w:t>?</w:t>
      </w:r>
    </w:p>
    <w:p w14:paraId="4EB06BC5" w14:textId="77777777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 xml:space="preserve">Are there clear criteria to define clients with chronic conditions as being established on treatment? </w:t>
      </w:r>
    </w:p>
    <w:p w14:paraId="612331AA" w14:textId="7B7AE09E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00CF738F">
        <w:rPr>
          <w:b/>
          <w:bCs/>
          <w:szCs w:val="19"/>
        </w:rPr>
        <w:t>When</w:t>
      </w:r>
      <w:r>
        <w:rPr>
          <w:szCs w:val="19"/>
        </w:rPr>
        <w:t xml:space="preserve"> are services provided? Are there clear criteria for the frequency of clinical visits and the duration of medication refills</w:t>
      </w:r>
      <w:r w:rsidR="00275A41">
        <w:rPr>
          <w:szCs w:val="19"/>
        </w:rPr>
        <w:t xml:space="preserve"> across chronic conditions</w:t>
      </w:r>
      <w:r>
        <w:rPr>
          <w:szCs w:val="19"/>
        </w:rPr>
        <w:t>?</w:t>
      </w:r>
    </w:p>
    <w:p w14:paraId="1E354371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000F5ED7">
        <w:rPr>
          <w:szCs w:val="19"/>
        </w:rPr>
        <w:t>What is the frequency of clinical visits? What would be the impact of moving to annual clinical visits</w:t>
      </w:r>
      <w:r>
        <w:rPr>
          <w:szCs w:val="19"/>
        </w:rPr>
        <w:t xml:space="preserve"> across chronic conditions</w:t>
      </w:r>
      <w:r w:rsidRPr="000F5ED7">
        <w:rPr>
          <w:szCs w:val="19"/>
        </w:rPr>
        <w:t>?</w:t>
      </w:r>
    </w:p>
    <w:p w14:paraId="7C69031D" w14:textId="77777777" w:rsidR="000F6F5C" w:rsidRPr="00870318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>
        <w:rPr>
          <w:szCs w:val="19"/>
        </w:rPr>
        <w:t xml:space="preserve">Are clinical visits aligned? </w:t>
      </w:r>
    </w:p>
    <w:p w14:paraId="63A97129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Is multi-month prescribing (MMP) practiced across chronic conditions?</w:t>
      </w:r>
    </w:p>
    <w:p w14:paraId="76671506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>
        <w:rPr>
          <w:szCs w:val="19"/>
        </w:rPr>
        <w:t>Is MMP coordinated across different services?</w:t>
      </w:r>
    </w:p>
    <w:p w14:paraId="6B9E6CEE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Is there capacity for</w:t>
      </w:r>
      <w:r>
        <w:rPr>
          <w:szCs w:val="19"/>
        </w:rPr>
        <w:t xml:space="preserve"> multi-month dispensing (MMD)</w:t>
      </w:r>
      <w:r w:rsidRPr="3C14CE2A">
        <w:rPr>
          <w:szCs w:val="19"/>
        </w:rPr>
        <w:t xml:space="preserve"> across chronic conditions? </w:t>
      </w:r>
    </w:p>
    <w:p w14:paraId="37C5DA13" w14:textId="77777777" w:rsidR="000F6F5C" w:rsidRPr="00D515E2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>Are medications for other conditions available free of charge?</w:t>
      </w:r>
    </w:p>
    <w:p w14:paraId="3C4BEF3B" w14:textId="77777777" w:rsidR="000F6F5C" w:rsidRPr="00D515E2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Do people pay out of pocket for chronic care medications?</w:t>
      </w:r>
    </w:p>
    <w:p w14:paraId="48258C97" w14:textId="77777777" w:rsidR="000F6F5C" w:rsidRPr="00D515E2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 xml:space="preserve">Are medications covered by national health insurance schemes? </w:t>
      </w:r>
    </w:p>
    <w:p w14:paraId="638F54BF" w14:textId="77777777" w:rsidR="000F6F5C" w:rsidRPr="00D515E2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Are there plans to integrate HIV medications into national health insurance coverage?</w:t>
      </w:r>
    </w:p>
    <w:p w14:paraId="0CB2FFB4" w14:textId="77777777" w:rsidR="000F6F5C" w:rsidRDefault="000F6F5C" w:rsidP="000F6F5C">
      <w:pPr>
        <w:pStyle w:val="ListParagraph"/>
        <w:numPr>
          <w:ilvl w:val="0"/>
          <w:numId w:val="1"/>
        </w:numPr>
        <w:rPr>
          <w:szCs w:val="19"/>
        </w:rPr>
      </w:pPr>
      <w:r w:rsidRPr="3C14CE2A">
        <w:rPr>
          <w:szCs w:val="19"/>
        </w:rPr>
        <w:t>Are diagnostic and monitoring investigations for chronic conditions provided free of charge?</w:t>
      </w:r>
    </w:p>
    <w:p w14:paraId="4A084779" w14:textId="77777777" w:rsidR="000F6F5C" w:rsidRDefault="000F6F5C" w:rsidP="000F6F5C">
      <w:pPr>
        <w:pStyle w:val="ListParagraph"/>
        <w:numPr>
          <w:ilvl w:val="1"/>
          <w:numId w:val="1"/>
        </w:numPr>
      </w:pPr>
      <w:r w:rsidRPr="3C14CE2A">
        <w:rPr>
          <w:szCs w:val="19"/>
        </w:rPr>
        <w:t>Are they included in national health insurance schemes?</w:t>
      </w:r>
    </w:p>
    <w:p w14:paraId="3AAAD7CE" w14:textId="77777777" w:rsidR="000F6F5C" w:rsidRDefault="000F6F5C" w:rsidP="000F6F5C">
      <w:pPr>
        <w:pStyle w:val="ListParagraph"/>
        <w:numPr>
          <w:ilvl w:val="1"/>
          <w:numId w:val="1"/>
        </w:numPr>
        <w:rPr>
          <w:szCs w:val="19"/>
        </w:rPr>
      </w:pPr>
      <w:r w:rsidRPr="3C14CE2A">
        <w:rPr>
          <w:szCs w:val="19"/>
        </w:rPr>
        <w:t>Are there plans to include HIV diagnostics and monitoring in national health insurance schemes?</w:t>
      </w:r>
    </w:p>
    <w:p w14:paraId="2261845B" w14:textId="0C50EE12" w:rsidR="00F53391" w:rsidRPr="00E42996" w:rsidRDefault="000F6F5C" w:rsidP="00E42996">
      <w:pPr>
        <w:pStyle w:val="ListParagraph"/>
        <w:numPr>
          <w:ilvl w:val="0"/>
          <w:numId w:val="1"/>
        </w:numPr>
        <w:rPr>
          <w:szCs w:val="19"/>
        </w:rPr>
      </w:pPr>
      <w:r>
        <w:rPr>
          <w:szCs w:val="19"/>
        </w:rPr>
        <w:t>If not already integrated, s</w:t>
      </w:r>
      <w:r w:rsidRPr="3C14CE2A">
        <w:rPr>
          <w:szCs w:val="19"/>
        </w:rPr>
        <w:t xml:space="preserve">hould laboratory, supply chains and monitoring and evaluation systems be integrated? </w:t>
      </w:r>
      <w:r>
        <w:br/>
      </w:r>
      <w:r w:rsidRPr="3C14CE2A">
        <w:rPr>
          <w:szCs w:val="19"/>
        </w:rPr>
        <w:t xml:space="preserve">(These topics will be discussed in more detail in </w:t>
      </w:r>
      <w:r w:rsidR="00275A41">
        <w:rPr>
          <w:szCs w:val="19"/>
        </w:rPr>
        <w:t>section 3</w:t>
      </w:r>
      <w:r w:rsidRPr="3C14CE2A">
        <w:rPr>
          <w:szCs w:val="19"/>
        </w:rPr>
        <w:t xml:space="preserve">) </w:t>
      </w:r>
    </w:p>
    <w:sectPr w:rsidR="00F53391" w:rsidRPr="00E429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C06" w14:textId="77777777" w:rsidR="005B7DE8" w:rsidRDefault="005B7DE8" w:rsidP="004039D9">
      <w:pPr>
        <w:spacing w:after="0" w:line="240" w:lineRule="auto"/>
      </w:pPr>
      <w:r>
        <w:separator/>
      </w:r>
    </w:p>
  </w:endnote>
  <w:endnote w:type="continuationSeparator" w:id="0">
    <w:p w14:paraId="01AA16BB" w14:textId="77777777" w:rsidR="005B7DE8" w:rsidRDefault="005B7DE8" w:rsidP="004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290A" w14:textId="77777777" w:rsidR="004039D9" w:rsidRDefault="00403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532E" w14:textId="77777777" w:rsidR="004039D9" w:rsidRDefault="00403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A9DD" w14:textId="77777777" w:rsidR="004039D9" w:rsidRDefault="0040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46A3" w14:textId="77777777" w:rsidR="005B7DE8" w:rsidRDefault="005B7DE8" w:rsidP="004039D9">
      <w:pPr>
        <w:spacing w:after="0" w:line="240" w:lineRule="auto"/>
      </w:pPr>
      <w:r>
        <w:separator/>
      </w:r>
    </w:p>
  </w:footnote>
  <w:footnote w:type="continuationSeparator" w:id="0">
    <w:p w14:paraId="5ABD78D6" w14:textId="77777777" w:rsidR="005B7DE8" w:rsidRDefault="005B7DE8" w:rsidP="004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6FB7" w14:textId="77777777" w:rsidR="004039D9" w:rsidRDefault="00403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660A" w14:textId="63F5BE38" w:rsidR="004039D9" w:rsidRDefault="004039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F5377" wp14:editId="134B9AEF">
          <wp:simplePos x="0" y="0"/>
          <wp:positionH relativeFrom="column">
            <wp:posOffset>-257175</wp:posOffset>
          </wp:positionH>
          <wp:positionV relativeFrom="paragraph">
            <wp:posOffset>-267335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19B" w14:textId="77777777" w:rsidR="004039D9" w:rsidRDefault="00403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7A61"/>
    <w:multiLevelType w:val="hybridMultilevel"/>
    <w:tmpl w:val="957E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5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C"/>
    <w:rsid w:val="000F6F5C"/>
    <w:rsid w:val="00275A41"/>
    <w:rsid w:val="00334FB7"/>
    <w:rsid w:val="004039D9"/>
    <w:rsid w:val="005B7DE8"/>
    <w:rsid w:val="006C0F03"/>
    <w:rsid w:val="007A69C7"/>
    <w:rsid w:val="007D47F4"/>
    <w:rsid w:val="008A54EB"/>
    <w:rsid w:val="00996D76"/>
    <w:rsid w:val="00A05525"/>
    <w:rsid w:val="00A606BB"/>
    <w:rsid w:val="00C10EAA"/>
    <w:rsid w:val="00C60328"/>
    <w:rsid w:val="00E42996"/>
    <w:rsid w:val="00E64BAE"/>
    <w:rsid w:val="00F53391"/>
    <w:rsid w:val="00F62351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467F"/>
  <w15:chartTrackingRefBased/>
  <w15:docId w15:val="{F51EFEBB-F5BC-48AF-97BB-164F864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5C"/>
    <w:pPr>
      <w:spacing w:line="278" w:lineRule="auto"/>
    </w:pPr>
    <w:rPr>
      <w:rFonts w:ascii="Verdana" w:hAnsi="Verdana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F5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F6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F5C"/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D9"/>
    <w:rPr>
      <w:rFonts w:ascii="Verdana" w:hAnsi="Verdana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D9"/>
    <w:rPr>
      <w:rFonts w:ascii="Verdana" w:hAnsi="Verdana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3C52E-6794-49BE-B76C-686E4AE5AA42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customXml/itemProps2.xml><?xml version="1.0" encoding="utf-8"?>
<ds:datastoreItem xmlns:ds="http://schemas.openxmlformats.org/officeDocument/2006/customXml" ds:itemID="{792ADCA8-12C6-4130-9FD6-5DE565DFE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FDA28-BE3A-46D3-9C84-B7DAC3D3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2554</Characters>
  <Application>Microsoft Office Word</Application>
  <DocSecurity>0</DocSecurity>
  <Lines>49</Lines>
  <Paragraphs>29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7</cp:revision>
  <dcterms:created xsi:type="dcterms:W3CDTF">2026-04-13T11:40:00Z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